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736D205" w14:textId="2EFC6B28" w:rsidR="00FC6EC9" w:rsidRDefault="00FC6EC9" w:rsidP="00FC6EC9">
      <w:pPr>
        <w:spacing w:after="0" w:line="240" w:lineRule="auto"/>
        <w:jc w:val="center"/>
        <w:rPr>
          <w:sz w:val="28"/>
          <w:szCs w:val="28"/>
        </w:rPr>
      </w:pPr>
      <w:r>
        <w:rPr>
          <w:sz w:val="28"/>
          <w:szCs w:val="28"/>
        </w:rPr>
        <w:t xml:space="preserve">General Notes on </w:t>
      </w:r>
      <w:proofErr w:type="spellStart"/>
      <w:r w:rsidR="007F72C9">
        <w:rPr>
          <w:sz w:val="28"/>
          <w:szCs w:val="28"/>
        </w:rPr>
        <w:t>Rougvie</w:t>
      </w:r>
      <w:proofErr w:type="spellEnd"/>
      <w:r>
        <w:rPr>
          <w:sz w:val="28"/>
          <w:szCs w:val="28"/>
        </w:rPr>
        <w:t xml:space="preserve"> Lab CRISPR Strains</w:t>
      </w:r>
    </w:p>
    <w:p w14:paraId="6D23F76F" w14:textId="77777777" w:rsidR="00FC6EC9" w:rsidRPr="00FC6EC9" w:rsidRDefault="00FC6EC9" w:rsidP="00FC6EC9">
      <w:pPr>
        <w:spacing w:after="0" w:line="240" w:lineRule="auto"/>
        <w:jc w:val="center"/>
        <w:rPr>
          <w:sz w:val="28"/>
          <w:szCs w:val="28"/>
        </w:rPr>
      </w:pPr>
    </w:p>
    <w:p w14:paraId="17D85390" w14:textId="77777777" w:rsidR="00FC6EC9" w:rsidRDefault="00FC6EC9" w:rsidP="00DD217B">
      <w:pPr>
        <w:spacing w:after="0" w:line="240" w:lineRule="auto"/>
      </w:pPr>
    </w:p>
    <w:p w14:paraId="610A8710" w14:textId="77777777" w:rsidR="00FC6EC9" w:rsidRDefault="00FC6EC9" w:rsidP="00DD217B">
      <w:pPr>
        <w:spacing w:after="0" w:line="240" w:lineRule="auto"/>
      </w:pPr>
    </w:p>
    <w:p w14:paraId="6BEC6327" w14:textId="197F177C" w:rsidR="00846F8F" w:rsidRDefault="00DD217B" w:rsidP="00DD217B">
      <w:pPr>
        <w:spacing w:after="0" w:line="240" w:lineRule="auto"/>
      </w:pPr>
      <w:r>
        <w:t xml:space="preserve">This strain was created by the </w:t>
      </w:r>
      <w:proofErr w:type="spellStart"/>
      <w:r w:rsidR="007F72C9">
        <w:t>Rougvie</w:t>
      </w:r>
      <w:proofErr w:type="spellEnd"/>
      <w:r>
        <w:t xml:space="preserve"> lab in an effort to obtain null mutations (deletions) in all </w:t>
      </w:r>
      <w:r>
        <w:rPr>
          <w:i/>
        </w:rPr>
        <w:t>C</w:t>
      </w:r>
      <w:r w:rsidR="00C13ED1">
        <w:rPr>
          <w:i/>
        </w:rPr>
        <w:t>.</w:t>
      </w:r>
      <w:r w:rsidR="00A1401E">
        <w:rPr>
          <w:i/>
        </w:rPr>
        <w:t xml:space="preserve"> </w:t>
      </w:r>
      <w:r>
        <w:rPr>
          <w:i/>
        </w:rPr>
        <w:t>elegans</w:t>
      </w:r>
      <w:r>
        <w:t xml:space="preserve"> genes</w:t>
      </w:r>
      <w:r w:rsidR="00C13ED1">
        <w:t>.</w:t>
      </w:r>
      <w:r w:rsidR="00A1401E">
        <w:t xml:space="preserve"> </w:t>
      </w:r>
      <w:r>
        <w:t>The current project (2017-2021) uses CRISPR/Cas9 technology and is funded by the Canadian Institute for Health Research and the US National Institutes of Health</w:t>
      </w:r>
      <w:r w:rsidR="00C13ED1">
        <w:t>.</w:t>
      </w:r>
      <w:r w:rsidR="00A1401E">
        <w:t xml:space="preserve"> </w:t>
      </w:r>
      <w:r w:rsidR="009045E2">
        <w:t>Please refer to our paper (</w:t>
      </w:r>
      <w:r w:rsidR="009045E2" w:rsidRPr="009045E2">
        <w:t xml:space="preserve">Au </w:t>
      </w:r>
      <w:r w:rsidR="009045E2" w:rsidRPr="00BD0AC4">
        <w:rPr>
          <w:i/>
        </w:rPr>
        <w:t>et al.</w:t>
      </w:r>
      <w:r w:rsidR="009045E2" w:rsidRPr="009045E2">
        <w:t>, G3 9(1): 135-144 2019</w:t>
      </w:r>
      <w:r w:rsidR="009045E2">
        <w:t>) for protocol details.</w:t>
      </w:r>
    </w:p>
    <w:p w14:paraId="66A4B00C" w14:textId="77777777" w:rsidR="00DD217B" w:rsidRDefault="00DD217B" w:rsidP="00DD217B">
      <w:pPr>
        <w:spacing w:after="0" w:line="240" w:lineRule="auto"/>
      </w:pPr>
    </w:p>
    <w:p w14:paraId="5702B751" w14:textId="06C8D08B" w:rsidR="00F00581" w:rsidRDefault="00DD217B" w:rsidP="00DD217B">
      <w:pPr>
        <w:spacing w:after="0" w:line="240" w:lineRule="auto"/>
      </w:pPr>
      <w:r>
        <w:t xml:space="preserve">For this project we are using </w:t>
      </w:r>
      <w:r w:rsidR="003F171B">
        <w:t>450</w:t>
      </w:r>
      <w:r>
        <w:t xml:space="preserve">-bp homology arms and HDR to generate deletions of various sizes, with integration of a </w:t>
      </w:r>
      <w:proofErr w:type="spellStart"/>
      <w:r>
        <w:t>Calarco</w:t>
      </w:r>
      <w:proofErr w:type="spellEnd"/>
      <w:r>
        <w:t xml:space="preserve">/Colaiacovo selection cassette that confers </w:t>
      </w:r>
      <w:r>
        <w:rPr>
          <w:i/>
          <w:iCs/>
        </w:rPr>
        <w:t>myo-2</w:t>
      </w:r>
      <w:r>
        <w:t xml:space="preserve"> GFP (or rarely </w:t>
      </w:r>
      <w:r>
        <w:rPr>
          <w:i/>
        </w:rPr>
        <w:t>myo-</w:t>
      </w:r>
      <w:r w:rsidRPr="00DD217B">
        <w:t>3</w:t>
      </w:r>
      <w:r>
        <w:t xml:space="preserve"> GFP) </w:t>
      </w:r>
      <w:r w:rsidRPr="00DD217B">
        <w:t>and</w:t>
      </w:r>
      <w:r>
        <w:t xml:space="preserve"> G418 resistance</w:t>
      </w:r>
      <w:r w:rsidR="0036740F">
        <w:t xml:space="preserve"> (Norris </w:t>
      </w:r>
      <w:r w:rsidR="0036740F">
        <w:rPr>
          <w:i/>
        </w:rPr>
        <w:t>et al.</w:t>
      </w:r>
      <w:r w:rsidR="0036740F">
        <w:t>, Genetics 201: 449-458 2015)</w:t>
      </w:r>
      <w:r w:rsidR="001F2005">
        <w:t>.</w:t>
      </w:r>
      <w:r w:rsidR="00A1401E">
        <w:t xml:space="preserve"> </w:t>
      </w:r>
      <w:r w:rsidR="001F2005">
        <w:t xml:space="preserve">The selection cassette can be excised, subject to some caveats (see end of </w:t>
      </w:r>
      <w:r w:rsidR="00257460">
        <w:t>penultimate</w:t>
      </w:r>
      <w:r w:rsidR="001F2005">
        <w:t xml:space="preserve"> paragraph), by injecting </w:t>
      </w:r>
      <w:proofErr w:type="spellStart"/>
      <w:r w:rsidR="001F2005">
        <w:t>Cre</w:t>
      </w:r>
      <w:proofErr w:type="spellEnd"/>
      <w:r w:rsidR="001F2005">
        <w:t xml:space="preserve"> recombinase and selecting for non-GFP animals.</w:t>
      </w:r>
    </w:p>
    <w:p w14:paraId="1E3F7B0A" w14:textId="77777777" w:rsidR="001F2005" w:rsidRDefault="001F2005" w:rsidP="00DD217B">
      <w:pPr>
        <w:spacing w:after="0" w:line="240" w:lineRule="auto"/>
      </w:pPr>
    </w:p>
    <w:p w14:paraId="045FF598" w14:textId="376429CB" w:rsidR="00DD217B" w:rsidRDefault="00174312" w:rsidP="00DD217B">
      <w:pPr>
        <w:spacing w:after="0" w:line="240" w:lineRule="auto"/>
      </w:pPr>
      <w:r>
        <w:t>We annotate</w:t>
      </w:r>
      <w:r w:rsidR="00DD217B">
        <w:t xml:space="preserve"> </w:t>
      </w:r>
      <w:r w:rsidR="004806A7">
        <w:t xml:space="preserve">guide RNAs, </w:t>
      </w:r>
      <w:r w:rsidR="0097326E">
        <w:t xml:space="preserve">expected </w:t>
      </w:r>
      <w:r w:rsidR="00DD217B">
        <w:t xml:space="preserve">mutation structure </w:t>
      </w:r>
      <w:r>
        <w:t xml:space="preserve">and the primers used for quality control assays </w:t>
      </w:r>
      <w:r w:rsidR="00701809">
        <w:t>with</w:t>
      </w:r>
      <w:r w:rsidR="00DD217B">
        <w:t xml:space="preserve"> the</w:t>
      </w:r>
      <w:r w:rsidR="007F72C9">
        <w:t xml:space="preserve"> browser</w:t>
      </w:r>
      <w:r w:rsidR="007D61E7">
        <w:t>-</w:t>
      </w:r>
      <w:r w:rsidR="007F72C9">
        <w:t>based progra</w:t>
      </w:r>
      <w:r w:rsidR="007D61E7">
        <w:t xml:space="preserve">m </w:t>
      </w:r>
      <w:proofErr w:type="spellStart"/>
      <w:r w:rsidR="007D61E7">
        <w:t>Benchling</w:t>
      </w:r>
      <w:proofErr w:type="spellEnd"/>
      <w:r w:rsidR="007D61E7">
        <w:t xml:space="preserve"> (http://www.benchling.com)</w:t>
      </w:r>
      <w:r w:rsidR="00BA48B5">
        <w:t xml:space="preserve">, and </w:t>
      </w:r>
      <w:proofErr w:type="spellStart"/>
      <w:r w:rsidR="007D61E7">
        <w:t>Genbank</w:t>
      </w:r>
      <w:proofErr w:type="spellEnd"/>
      <w:r w:rsidR="00BA48B5">
        <w:t xml:space="preserve"> files</w:t>
      </w:r>
      <w:r w:rsidR="007D61E7">
        <w:t xml:space="preserve"> for</w:t>
      </w:r>
      <w:r w:rsidR="00BA48B5">
        <w:t xml:space="preserve"> the WT context</w:t>
      </w:r>
      <w:r w:rsidR="007D61E7">
        <w:t xml:space="preserve">, </w:t>
      </w:r>
      <w:r w:rsidR="00BA48B5">
        <w:t xml:space="preserve">deletion/selection cassette </w:t>
      </w:r>
      <w:r w:rsidR="00701809">
        <w:t>insertion mutation</w:t>
      </w:r>
      <w:r w:rsidR="007D61E7">
        <w:t>, repair template plasmid, and, if used, guide RNA plasmid</w:t>
      </w:r>
      <w:r w:rsidR="00BA48B5">
        <w:t xml:space="preserve"> </w:t>
      </w:r>
      <w:r w:rsidR="00701809">
        <w:t>are provided for each allele</w:t>
      </w:r>
      <w:r w:rsidR="00BA48B5">
        <w:t>.</w:t>
      </w:r>
    </w:p>
    <w:p w14:paraId="705D7C37" w14:textId="77777777" w:rsidR="00DD217B" w:rsidRDefault="00DD217B" w:rsidP="00DD217B">
      <w:pPr>
        <w:spacing w:after="0" w:line="240" w:lineRule="auto"/>
      </w:pPr>
    </w:p>
    <w:p w14:paraId="73498A7A" w14:textId="77777777" w:rsidR="00A02A63" w:rsidRDefault="00E812F8" w:rsidP="00A02A63">
      <w:pPr>
        <w:spacing w:after="0" w:line="240" w:lineRule="auto"/>
      </w:pPr>
      <w:r>
        <w:t>In some cases we do</w:t>
      </w:r>
      <w:r w:rsidR="00DD217B">
        <w:t xml:space="preserve"> quality control </w:t>
      </w:r>
      <w:r w:rsidR="005D7753">
        <w:t xml:space="preserve">on each mutant </w:t>
      </w:r>
      <w:r>
        <w:t>by doing</w:t>
      </w:r>
      <w:r w:rsidR="00DD217B">
        <w:t xml:space="preserve"> </w:t>
      </w:r>
      <w:r w:rsidR="007D61E7">
        <w:t>three</w:t>
      </w:r>
      <w:r w:rsidR="00DD217B">
        <w:t xml:space="preserve"> PCRs (</w:t>
      </w:r>
      <w:r w:rsidR="00145949">
        <w:t>four primer pairs</w:t>
      </w:r>
      <w:r w:rsidR="00DD217B">
        <w:t>)</w:t>
      </w:r>
      <w:r w:rsidR="007E4E9E">
        <w:t>:</w:t>
      </w:r>
      <w:r>
        <w:t xml:space="preserve"> </w:t>
      </w:r>
      <w:r w:rsidR="00B95E99">
        <w:t>two</w:t>
      </w:r>
      <w:r w:rsidR="00DD217B">
        <w:t xml:space="preserve"> specific reaction</w:t>
      </w:r>
      <w:r w:rsidR="00B95E99">
        <w:t>s</w:t>
      </w:r>
      <w:r w:rsidR="00DD217B">
        <w:t xml:space="preserve"> each to amplify the upstream and downstream cassette insertion sites, and then </w:t>
      </w:r>
      <w:r w:rsidR="008C71A3">
        <w:t>one</w:t>
      </w:r>
      <w:r w:rsidR="00DD217B">
        <w:t xml:space="preserve"> each </w:t>
      </w:r>
      <w:r w:rsidR="005D7753">
        <w:t xml:space="preserve">on mutant and N2 templates </w:t>
      </w:r>
      <w:r w:rsidR="00DD217B">
        <w:t>with WT primers to show that the predicted product is missing fro</w:t>
      </w:r>
      <w:r w:rsidR="005D7753">
        <w:t>m the mutant and present in N2</w:t>
      </w:r>
      <w:r w:rsidR="00C13ED1">
        <w:t>.</w:t>
      </w:r>
      <w:r>
        <w:t xml:space="preserve"> The QC PCR result codes provided in the strain description list these results in the order Upstream Insertion Site, Downstream Insertion Site, </w:t>
      </w:r>
      <w:r w:rsidR="002A6E25">
        <w:t>and WT on N2 and WT failure on mutant</w:t>
      </w:r>
      <w:r>
        <w:t>. "P" means pass, "p" that the test was performed on heterozygous mutants</w:t>
      </w:r>
      <w:r w:rsidR="00A02A63">
        <w:t xml:space="preserve"> </w:t>
      </w:r>
      <w:r w:rsidR="00A02A63">
        <w:t>(only applicable when assessing WT PCR products)</w:t>
      </w:r>
      <w:r>
        <w:t>, "F" means fail, and “x” means that the test was not performed.</w:t>
      </w:r>
      <w:r w:rsidR="00A1401E">
        <w:t xml:space="preserve"> </w:t>
      </w:r>
      <w:r>
        <w:t xml:space="preserve">In other </w:t>
      </w:r>
      <w:r w:rsidR="00A1401E">
        <w:t>cases,</w:t>
      </w:r>
      <w:r>
        <w:t xml:space="preserve"> we do quality control on each mutant by doing four PCRs (6 primer pairs): two specific reactions each to amplify the upstream and downstream cassette insertion sites, then two each on mutant and N2 templates with upstream and downstream flanking primers and corresponding primers in the deleted region. </w:t>
      </w:r>
      <w:r w:rsidR="00DD217B">
        <w:t xml:space="preserve">The </w:t>
      </w:r>
      <w:r w:rsidR="007702C1">
        <w:t xml:space="preserve">QC PCR </w:t>
      </w:r>
      <w:r w:rsidR="009045E2">
        <w:t xml:space="preserve">result </w:t>
      </w:r>
      <w:r w:rsidR="00DD217B">
        <w:t xml:space="preserve">codes </w:t>
      </w:r>
      <w:r w:rsidR="005D7753">
        <w:t>provided in the strain description</w:t>
      </w:r>
      <w:r w:rsidR="00DD217B">
        <w:t xml:space="preserve"> list these results in the order Upstream</w:t>
      </w:r>
      <w:r w:rsidR="007702C1">
        <w:t xml:space="preserve"> Insertion Site</w:t>
      </w:r>
      <w:r w:rsidR="00DD217B">
        <w:t>, Downstream</w:t>
      </w:r>
      <w:r w:rsidR="007702C1">
        <w:t xml:space="preserve"> Insertion Site</w:t>
      </w:r>
      <w:r w:rsidR="00DD217B">
        <w:t xml:space="preserve">, </w:t>
      </w:r>
      <w:r>
        <w:t xml:space="preserve">WT Upstream region </w:t>
      </w:r>
      <w:r w:rsidR="005D7753">
        <w:t>on N2</w:t>
      </w:r>
      <w:r w:rsidR="002A6E25">
        <w:t xml:space="preserve"> and failure in mutant</w:t>
      </w:r>
      <w:r>
        <w:t>, and WT downstream region on N2</w:t>
      </w:r>
      <w:r w:rsidR="002A6E25">
        <w:t xml:space="preserve"> and failure on mutant</w:t>
      </w:r>
      <w:r w:rsidR="00C13ED1">
        <w:t>.</w:t>
      </w:r>
      <w:r>
        <w:t xml:space="preserve"> </w:t>
      </w:r>
      <w:r w:rsidR="00DD217B">
        <w:t>"P" me</w:t>
      </w:r>
      <w:r w:rsidR="005D7753">
        <w:t>ans pass, "</w:t>
      </w:r>
      <w:r>
        <w:t>p</w:t>
      </w:r>
      <w:r w:rsidR="00DD217B">
        <w:t xml:space="preserve">" </w:t>
      </w:r>
      <w:r>
        <w:t>that the test was performed on heterozygous mutants</w:t>
      </w:r>
      <w:r w:rsidR="00A02A63">
        <w:t xml:space="preserve"> (only applicable when assessing WT PCR products)</w:t>
      </w:r>
      <w:r>
        <w:t xml:space="preserve">, "F" means fail, and “x” </w:t>
      </w:r>
      <w:r w:rsidR="00DD217B">
        <w:t>means that the test was not performed</w:t>
      </w:r>
      <w:r>
        <w:t xml:space="preserve">. </w:t>
      </w:r>
    </w:p>
    <w:p w14:paraId="5EBF3495" w14:textId="77777777" w:rsidR="00A02A63" w:rsidRDefault="00A02A63" w:rsidP="00A02A63">
      <w:pPr>
        <w:spacing w:after="0" w:line="240" w:lineRule="auto"/>
      </w:pPr>
    </w:p>
    <w:p w14:paraId="51D09806" w14:textId="4CEF99EE" w:rsidR="00A02A63" w:rsidRDefault="00A02A63" w:rsidP="00A02A63">
      <w:pPr>
        <w:spacing w:after="0" w:line="240" w:lineRule="auto"/>
      </w:pPr>
      <w:r>
        <w:t xml:space="preserve">We </w:t>
      </w:r>
      <w:r>
        <w:t>submit for the CGC collection the allele</w:t>
      </w:r>
      <w:r>
        <w:t>s</w:t>
      </w:r>
      <w:r>
        <w:t xml:space="preserve"> </w:t>
      </w:r>
      <w:r>
        <w:t>that pass quality control assays. In the case the allele is homozygous lethal or sterile, we balance the allele before submitting.</w:t>
      </w:r>
    </w:p>
    <w:p w14:paraId="548D776F" w14:textId="77777777" w:rsidR="00A02A63" w:rsidRDefault="00A02A63" w:rsidP="00A02A63">
      <w:pPr>
        <w:spacing w:after="0" w:line="240" w:lineRule="auto"/>
      </w:pPr>
    </w:p>
    <w:p w14:paraId="4D734C6E" w14:textId="4A6506DB" w:rsidR="00E61936" w:rsidRDefault="00E61936" w:rsidP="00DD217B">
      <w:pPr>
        <w:spacing w:after="0" w:line="240" w:lineRule="auto"/>
      </w:pPr>
    </w:p>
    <w:p w14:paraId="5B47FAF1" w14:textId="77777777" w:rsidR="00E61936" w:rsidRDefault="00E61936" w:rsidP="00DD217B">
      <w:pPr>
        <w:spacing w:after="0" w:line="240" w:lineRule="auto"/>
      </w:pPr>
    </w:p>
    <w:p w14:paraId="4DD2556A" w14:textId="0A3CD243" w:rsidR="00E665F8" w:rsidRDefault="00E665F8" w:rsidP="00DD217B">
      <w:pPr>
        <w:spacing w:after="0" w:line="240" w:lineRule="auto"/>
      </w:pPr>
    </w:p>
    <w:sectPr w:rsidR="00E665F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02"/>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217B"/>
    <w:rsid w:val="000075A3"/>
    <w:rsid w:val="000540A3"/>
    <w:rsid w:val="00060518"/>
    <w:rsid w:val="00077079"/>
    <w:rsid w:val="00145949"/>
    <w:rsid w:val="00157BE4"/>
    <w:rsid w:val="00174312"/>
    <w:rsid w:val="001C7215"/>
    <w:rsid w:val="001F2005"/>
    <w:rsid w:val="002056BA"/>
    <w:rsid w:val="00257460"/>
    <w:rsid w:val="002A6E25"/>
    <w:rsid w:val="0036740F"/>
    <w:rsid w:val="003A7BA7"/>
    <w:rsid w:val="003F171B"/>
    <w:rsid w:val="00447909"/>
    <w:rsid w:val="00476CC2"/>
    <w:rsid w:val="004806A7"/>
    <w:rsid w:val="0051748C"/>
    <w:rsid w:val="005D7753"/>
    <w:rsid w:val="006509B2"/>
    <w:rsid w:val="00701809"/>
    <w:rsid w:val="007070AB"/>
    <w:rsid w:val="007702C1"/>
    <w:rsid w:val="00783806"/>
    <w:rsid w:val="007D61E7"/>
    <w:rsid w:val="007E4E9E"/>
    <w:rsid w:val="007F72C9"/>
    <w:rsid w:val="00892283"/>
    <w:rsid w:val="008C71A3"/>
    <w:rsid w:val="009045E2"/>
    <w:rsid w:val="00923CC7"/>
    <w:rsid w:val="00945510"/>
    <w:rsid w:val="0097326E"/>
    <w:rsid w:val="009B07CE"/>
    <w:rsid w:val="00A02A63"/>
    <w:rsid w:val="00A1401E"/>
    <w:rsid w:val="00A53A0A"/>
    <w:rsid w:val="00A9333D"/>
    <w:rsid w:val="00AB3D73"/>
    <w:rsid w:val="00AE62E2"/>
    <w:rsid w:val="00B0101E"/>
    <w:rsid w:val="00B95E99"/>
    <w:rsid w:val="00BA3999"/>
    <w:rsid w:val="00BA48B5"/>
    <w:rsid w:val="00BD0AC4"/>
    <w:rsid w:val="00BD3098"/>
    <w:rsid w:val="00C13ED1"/>
    <w:rsid w:val="00CB04AC"/>
    <w:rsid w:val="00D20C02"/>
    <w:rsid w:val="00D51733"/>
    <w:rsid w:val="00DD02FE"/>
    <w:rsid w:val="00DD217B"/>
    <w:rsid w:val="00E457DD"/>
    <w:rsid w:val="00E61936"/>
    <w:rsid w:val="00E665F8"/>
    <w:rsid w:val="00E74C93"/>
    <w:rsid w:val="00E812F8"/>
    <w:rsid w:val="00F00581"/>
    <w:rsid w:val="00F47E13"/>
    <w:rsid w:val="00F63099"/>
    <w:rsid w:val="00F67ABA"/>
    <w:rsid w:val="00FC6EC9"/>
    <w:rsid w:val="00FE3D49"/>
    <w:rsid w:val="00FE4F14"/>
    <w:rsid w:val="00FE60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E1A845"/>
  <w15:docId w15:val="{8A99DDD3-044E-3B41-B9B7-26EB678CEE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DD217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52</TotalTime>
  <Pages>1</Pages>
  <Words>419</Words>
  <Characters>2393</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Mark Edgley</dc:creator>
  <cp:lastModifiedBy>Marcus L. Vargas</cp:lastModifiedBy>
  <cp:revision>10</cp:revision>
  <cp:lastPrinted>2019-03-08T22:37:00Z</cp:lastPrinted>
  <dcterms:created xsi:type="dcterms:W3CDTF">2020-08-26T16:38:00Z</dcterms:created>
  <dcterms:modified xsi:type="dcterms:W3CDTF">2020-08-28T17:06:00Z</dcterms:modified>
</cp:coreProperties>
</file>